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DC" w:rsidRPr="0084368B" w:rsidRDefault="00C60BDC" w:rsidP="00C60BDC">
      <w:pPr>
        <w:pStyle w:val="Normal1"/>
        <w:rPr>
          <w:rFonts w:ascii="Bahnschrift" w:hAnsi="Bahnschrift"/>
          <w:b/>
          <w:i/>
          <w:color w:val="7B7B7B" w:themeColor="accent3" w:themeShade="BF"/>
          <w:lang w:val="es-ES"/>
        </w:rPr>
      </w:pPr>
      <w:r w:rsidRPr="0084368B">
        <w:rPr>
          <w:rFonts w:ascii="Bahnschrift" w:hAnsi="Bahnschrift"/>
          <w:b/>
          <w:i/>
          <w:color w:val="7B7B7B" w:themeColor="accent3" w:themeShade="BF"/>
          <w:lang w:val="es-ES"/>
        </w:rPr>
        <w:t>BACHILLERATO ORIENTACIÓN EN ARTE - ARTES VISUALES</w:t>
      </w:r>
    </w:p>
    <w:p w:rsidR="00C60BDC" w:rsidRPr="0084368B" w:rsidRDefault="00C60BDC" w:rsidP="00C60BDC">
      <w:pPr>
        <w:pStyle w:val="Normal1"/>
        <w:rPr>
          <w:rFonts w:ascii="Bahnschrift" w:hAnsi="Bahnschrift"/>
          <w:b/>
          <w:i/>
          <w:color w:val="7B7B7B" w:themeColor="accent3" w:themeShade="BF"/>
          <w:lang w:val="es-ES"/>
        </w:rPr>
      </w:pPr>
    </w:p>
    <w:p w:rsidR="00C60BDC" w:rsidRPr="000F0152" w:rsidRDefault="00C60BDC" w:rsidP="00C60BDC">
      <w:pPr>
        <w:pStyle w:val="Normal1"/>
        <w:rPr>
          <w:lang w:val="es-ES"/>
        </w:rPr>
      </w:pPr>
    </w:p>
    <w:p w:rsidR="00C60BDC" w:rsidRPr="0023132F" w:rsidRDefault="00C60BDC" w:rsidP="0023132F">
      <w:pPr>
        <w:spacing w:line="240" w:lineRule="auto"/>
        <w:ind w:hanging="2"/>
        <w:rPr>
          <w:i/>
          <w:sz w:val="20"/>
          <w:szCs w:val="20"/>
          <w:lang w:val="es-AR"/>
        </w:rPr>
      </w:pPr>
      <w:r w:rsidRPr="0023132F">
        <w:rPr>
          <w:i/>
          <w:sz w:val="20"/>
          <w:szCs w:val="20"/>
          <w:lang w:val="es-AR"/>
        </w:rPr>
        <w:t>Quienes elijan ésta orientación, tendrán la oportunidad de desarrollar producciones personales y experimentar con distintas técnicas y materiales.</w:t>
      </w:r>
    </w:p>
    <w:p w:rsidR="00C60BDC" w:rsidRPr="0023132F" w:rsidRDefault="00C60BDC" w:rsidP="0023132F">
      <w:pPr>
        <w:spacing w:line="240" w:lineRule="auto"/>
        <w:ind w:hanging="2"/>
        <w:rPr>
          <w:i/>
          <w:sz w:val="20"/>
          <w:szCs w:val="20"/>
          <w:lang w:val="es-AR"/>
        </w:rPr>
      </w:pPr>
      <w:r w:rsidRPr="0023132F">
        <w:rPr>
          <w:i/>
          <w:sz w:val="20"/>
          <w:szCs w:val="20"/>
          <w:lang w:val="es-AR"/>
        </w:rPr>
        <w:t xml:space="preserve">En las materias prácticas, les proponemos un trabajo que tiene el compromiso como primer eslabón, acompañado del trabajo en equipo. Las dificultades que se presenten en el proceso creativo serán puestos en común y todos quienes integramos el taller analizaremos las distintas posibilidades de resolverlas. </w:t>
      </w:r>
    </w:p>
    <w:p w:rsidR="00C60BDC" w:rsidRPr="0023132F" w:rsidRDefault="00C60BDC" w:rsidP="0023132F">
      <w:pPr>
        <w:spacing w:line="240" w:lineRule="auto"/>
        <w:ind w:hanging="2"/>
        <w:rPr>
          <w:i/>
          <w:sz w:val="20"/>
          <w:szCs w:val="20"/>
          <w:lang w:val="es-AR"/>
        </w:rPr>
      </w:pPr>
      <w:r w:rsidRPr="0023132F">
        <w:rPr>
          <w:i/>
          <w:sz w:val="20"/>
          <w:szCs w:val="20"/>
          <w:lang w:val="es-AR"/>
        </w:rPr>
        <w:t>En las materias teóricas, se profundizarán herramientas para aplicar a las producciones prácticas y conocer los recursos utilizados por los grandes artistas. Con el avance del recorrido en la orientación, se sumarán contenidos ligados al pensamiento crítico, político y social. Estas materias nos ayudaran a entender a las artes visuales no solo como una herramienta de expresión personal, sino como una manifestación que acompaña los distintos momentos históricos.</w:t>
      </w:r>
    </w:p>
    <w:p w:rsidR="0023132F" w:rsidRPr="0023132F" w:rsidRDefault="0023132F" w:rsidP="0023132F">
      <w:pPr>
        <w:spacing w:line="240" w:lineRule="auto"/>
        <w:ind w:hanging="2"/>
        <w:rPr>
          <w:i/>
          <w:sz w:val="20"/>
          <w:szCs w:val="20"/>
          <w:lang w:val="es-AR"/>
        </w:rPr>
      </w:pPr>
      <w:r w:rsidRPr="0023132F">
        <w:rPr>
          <w:i/>
          <w:sz w:val="20"/>
          <w:szCs w:val="20"/>
          <w:lang w:val="es-AR"/>
        </w:rPr>
        <w:t xml:space="preserve">Durante la formación se capacita a los estudiantes para vincularse con las prácticas artísticas desde el hacer, la apreciación y la reflexión. </w:t>
      </w:r>
    </w:p>
    <w:p w:rsidR="00037E61" w:rsidRDefault="00037E61">
      <w:pPr>
        <w:rPr>
          <w:lang w:val="es-AR"/>
        </w:rPr>
      </w:pPr>
    </w:p>
    <w:p w:rsidR="00C60BDC" w:rsidRDefault="00C60BDC" w:rsidP="00C60BDC">
      <w:pPr>
        <w:pStyle w:val="Normal1"/>
        <w:rPr>
          <w:rFonts w:ascii="Bahnschrift" w:hAnsi="Bahnschrift"/>
          <w:b/>
          <w:i/>
          <w:color w:val="538135" w:themeColor="accent6" w:themeShade="BF"/>
          <w:lang w:val="es-ES"/>
        </w:rPr>
      </w:pPr>
    </w:p>
    <w:p w:rsidR="00C60BDC" w:rsidRPr="0070207B" w:rsidRDefault="00C60BDC" w:rsidP="00C60BDC">
      <w:pPr>
        <w:pStyle w:val="Normal1"/>
        <w:rPr>
          <w:rFonts w:ascii="Bahnschrift" w:hAnsi="Bahnschrift"/>
          <w:b/>
          <w:i/>
          <w:color w:val="538135" w:themeColor="accent6" w:themeShade="BF"/>
          <w:lang w:val="es-ES"/>
        </w:rPr>
      </w:pPr>
      <w:r w:rsidRPr="0070207B">
        <w:rPr>
          <w:rFonts w:ascii="Bahnschrift" w:hAnsi="Bahnschrift"/>
          <w:b/>
          <w:i/>
          <w:color w:val="538135" w:themeColor="accent6" w:themeShade="BF"/>
          <w:lang w:val="es-ES"/>
        </w:rPr>
        <w:t>BACHILLERATO EN ECONOMÍA Y ADMINISTRACIÓN</w:t>
      </w:r>
    </w:p>
    <w:p w:rsidR="00C60BDC" w:rsidRDefault="00C60BDC" w:rsidP="00C60BDC">
      <w:pPr>
        <w:spacing w:line="240" w:lineRule="auto"/>
        <w:rPr>
          <w:rFonts w:ascii="Calibri" w:eastAsia="Times New Roman" w:hAnsi="Calibri" w:cs="Calibri"/>
          <w:b/>
          <w:bCs/>
          <w:color w:val="222222"/>
          <w:shd w:val="clear" w:color="auto" w:fill="FFFFFF"/>
          <w:lang w:val="es-ES"/>
        </w:rPr>
      </w:pPr>
    </w:p>
    <w:p w:rsidR="00C60BDC" w:rsidRPr="004D2609" w:rsidRDefault="00C60BDC" w:rsidP="00C60BDC">
      <w:pPr>
        <w:spacing w:line="240" w:lineRule="auto"/>
        <w:rPr>
          <w:rFonts w:eastAsia="Times New Roman"/>
          <w:bCs/>
          <w:i/>
          <w:color w:val="222222"/>
          <w:sz w:val="20"/>
          <w:szCs w:val="20"/>
          <w:shd w:val="clear" w:color="auto" w:fill="FFFFFF"/>
          <w:lang w:val="es-ES"/>
        </w:rPr>
      </w:pPr>
      <w:r w:rsidRPr="004D2609">
        <w:rPr>
          <w:rFonts w:eastAsia="Times New Roman"/>
          <w:bCs/>
          <w:i/>
          <w:color w:val="222222"/>
          <w:sz w:val="20"/>
          <w:szCs w:val="20"/>
          <w:shd w:val="clear" w:color="auto" w:fill="FFFFFF"/>
          <w:lang w:val="es-ES"/>
        </w:rPr>
        <w:t>La modalidad en “Economía y Administración” desde el enfoque de “Administración” le propone al estudiante una aproximación al mundo empresarial, para que pueda conocer en profundidad el funcionamiento de las empresas, mostrándole las distintas funciones en las que podría</w:t>
      </w:r>
    </w:p>
    <w:p w:rsidR="00C60BDC" w:rsidRPr="004D2609" w:rsidRDefault="00C60BDC" w:rsidP="00C60BDC">
      <w:pPr>
        <w:spacing w:line="240" w:lineRule="auto"/>
        <w:rPr>
          <w:rFonts w:eastAsia="Times New Roman"/>
          <w:bCs/>
          <w:i/>
          <w:color w:val="222222"/>
          <w:sz w:val="20"/>
          <w:szCs w:val="20"/>
          <w:shd w:val="clear" w:color="auto" w:fill="FFFFFF"/>
          <w:lang w:val="es-ES"/>
        </w:rPr>
      </w:pPr>
      <w:r>
        <w:rPr>
          <w:rFonts w:eastAsia="Times New Roman"/>
          <w:bCs/>
          <w:i/>
          <w:color w:val="222222"/>
          <w:sz w:val="20"/>
          <w:szCs w:val="20"/>
          <w:shd w:val="clear" w:color="auto" w:fill="FFFFFF"/>
          <w:lang w:val="es-ES"/>
        </w:rPr>
        <w:t>desempeñarse. Desde el enfoque “Economía” se</w:t>
      </w:r>
      <w:r w:rsidRPr="004D2609">
        <w:rPr>
          <w:rFonts w:eastAsia="Times New Roman"/>
          <w:bCs/>
          <w:i/>
          <w:color w:val="222222"/>
          <w:sz w:val="20"/>
          <w:szCs w:val="20"/>
          <w:shd w:val="clear" w:color="auto" w:fill="FFFFFF"/>
          <w:lang w:val="es-ES"/>
        </w:rPr>
        <w:t xml:space="preserve"> le permitirá</w:t>
      </w:r>
      <w:r>
        <w:rPr>
          <w:rFonts w:eastAsia="Times New Roman"/>
          <w:bCs/>
          <w:i/>
          <w:color w:val="222222"/>
          <w:sz w:val="20"/>
          <w:szCs w:val="20"/>
          <w:shd w:val="clear" w:color="auto" w:fill="FFFFFF"/>
          <w:lang w:val="es-ES"/>
        </w:rPr>
        <w:t xml:space="preserve"> al alumno</w:t>
      </w:r>
      <w:r w:rsidRPr="004D2609">
        <w:rPr>
          <w:rFonts w:eastAsia="Times New Roman"/>
          <w:bCs/>
          <w:i/>
          <w:color w:val="222222"/>
          <w:sz w:val="20"/>
          <w:szCs w:val="20"/>
          <w:shd w:val="clear" w:color="auto" w:fill="FFFFFF"/>
          <w:lang w:val="es-ES"/>
        </w:rPr>
        <w:t xml:space="preserve"> comprender el funcionamiento de la</w:t>
      </w:r>
      <w:r>
        <w:rPr>
          <w:rFonts w:eastAsia="Times New Roman"/>
          <w:bCs/>
          <w:i/>
          <w:color w:val="222222"/>
          <w:sz w:val="20"/>
          <w:szCs w:val="20"/>
          <w:shd w:val="clear" w:color="auto" w:fill="FFFFFF"/>
          <w:lang w:val="es-ES"/>
        </w:rPr>
        <w:t xml:space="preserve"> </w:t>
      </w:r>
      <w:r w:rsidRPr="004D2609">
        <w:rPr>
          <w:rFonts w:eastAsia="Times New Roman"/>
          <w:bCs/>
          <w:i/>
          <w:color w:val="222222"/>
          <w:sz w:val="20"/>
          <w:szCs w:val="20"/>
          <w:shd w:val="clear" w:color="auto" w:fill="FFFFFF"/>
          <w:lang w:val="es-ES"/>
        </w:rPr>
        <w:t>economía tomando como punto de partida la actualidad económica (Se utiliza la información de</w:t>
      </w:r>
      <w:r>
        <w:rPr>
          <w:rFonts w:eastAsia="Times New Roman"/>
          <w:bCs/>
          <w:i/>
          <w:color w:val="222222"/>
          <w:sz w:val="20"/>
          <w:szCs w:val="20"/>
          <w:shd w:val="clear" w:color="auto" w:fill="FFFFFF"/>
          <w:lang w:val="es-ES"/>
        </w:rPr>
        <w:t xml:space="preserve"> </w:t>
      </w:r>
      <w:r w:rsidRPr="004D2609">
        <w:rPr>
          <w:rFonts w:eastAsia="Times New Roman"/>
          <w:bCs/>
          <w:i/>
          <w:color w:val="222222"/>
          <w:sz w:val="20"/>
          <w:szCs w:val="20"/>
          <w:shd w:val="clear" w:color="auto" w:fill="FFFFFF"/>
          <w:lang w:val="es-ES"/>
        </w:rPr>
        <w:t>los diversos medios de comunicación) para acceder a los contenidos teóricos; y así poder hacer un análisis de la situación económica basada en sus saberes.</w:t>
      </w:r>
    </w:p>
    <w:p w:rsidR="00C60BDC" w:rsidRPr="004D2609" w:rsidRDefault="00C60BDC" w:rsidP="00C60BDC">
      <w:pPr>
        <w:spacing w:line="240" w:lineRule="auto"/>
        <w:rPr>
          <w:rFonts w:eastAsia="Times New Roman"/>
          <w:bCs/>
          <w:i/>
          <w:color w:val="222222"/>
          <w:sz w:val="20"/>
          <w:szCs w:val="20"/>
          <w:shd w:val="clear" w:color="auto" w:fill="FFFFFF"/>
          <w:lang w:val="es-ES"/>
        </w:rPr>
      </w:pPr>
      <w:r w:rsidRPr="004D2609">
        <w:rPr>
          <w:rFonts w:eastAsia="Times New Roman"/>
          <w:bCs/>
          <w:i/>
          <w:color w:val="222222"/>
          <w:sz w:val="20"/>
          <w:szCs w:val="20"/>
          <w:shd w:val="clear" w:color="auto" w:fill="FFFFFF"/>
          <w:lang w:val="es-ES"/>
        </w:rPr>
        <w:t>Durante toda la formación se busca que los estudiantes puedan adquirir las herramientas</w:t>
      </w:r>
    </w:p>
    <w:p w:rsidR="00C60BDC" w:rsidRPr="004D2609" w:rsidRDefault="00C60BDC" w:rsidP="00C60BDC">
      <w:pPr>
        <w:spacing w:line="240" w:lineRule="auto"/>
        <w:rPr>
          <w:rFonts w:eastAsia="Times New Roman"/>
          <w:bCs/>
          <w:i/>
          <w:color w:val="222222"/>
          <w:sz w:val="20"/>
          <w:szCs w:val="20"/>
          <w:shd w:val="clear" w:color="auto" w:fill="FFFFFF"/>
          <w:lang w:val="es-ES"/>
        </w:rPr>
      </w:pPr>
      <w:r w:rsidRPr="004D2609">
        <w:rPr>
          <w:rFonts w:eastAsia="Times New Roman"/>
          <w:bCs/>
          <w:i/>
          <w:color w:val="222222"/>
          <w:sz w:val="20"/>
          <w:szCs w:val="20"/>
          <w:shd w:val="clear" w:color="auto" w:fill="FFFFFF"/>
          <w:lang w:val="es-ES"/>
        </w:rPr>
        <w:t>necesarias para desarrollar diversas habilidades que les permitan tomar buenas decisiones al</w:t>
      </w:r>
    </w:p>
    <w:p w:rsidR="00C60BDC" w:rsidRPr="004D2609" w:rsidRDefault="00C60BDC" w:rsidP="00C60BDC">
      <w:pPr>
        <w:spacing w:line="240" w:lineRule="auto"/>
        <w:rPr>
          <w:rFonts w:eastAsia="Times New Roman"/>
          <w:bCs/>
          <w:i/>
          <w:color w:val="222222"/>
          <w:sz w:val="20"/>
          <w:szCs w:val="20"/>
          <w:shd w:val="clear" w:color="auto" w:fill="FFFFFF"/>
          <w:lang w:val="es-ES"/>
        </w:rPr>
      </w:pPr>
      <w:r w:rsidRPr="004D2609">
        <w:rPr>
          <w:rFonts w:eastAsia="Times New Roman"/>
          <w:bCs/>
          <w:i/>
          <w:color w:val="222222"/>
          <w:sz w:val="20"/>
          <w:szCs w:val="20"/>
          <w:shd w:val="clear" w:color="auto" w:fill="FFFFFF"/>
          <w:lang w:val="es-ES"/>
        </w:rPr>
        <w:t>momento de manejar sus finanzas personales.</w:t>
      </w:r>
    </w:p>
    <w:p w:rsidR="00C60BDC" w:rsidRDefault="00C60BDC">
      <w:pPr>
        <w:rPr>
          <w:lang w:val="es-ES"/>
        </w:rPr>
      </w:pPr>
    </w:p>
    <w:p w:rsidR="00C60BDC" w:rsidRDefault="00C60BDC">
      <w:pPr>
        <w:rPr>
          <w:lang w:val="es-ES"/>
        </w:rPr>
      </w:pPr>
    </w:p>
    <w:p w:rsidR="00C60BDC" w:rsidRPr="0084368B" w:rsidRDefault="00C60BDC" w:rsidP="00C60BDC">
      <w:pPr>
        <w:pStyle w:val="Normal1"/>
        <w:rPr>
          <w:rFonts w:ascii="Bahnschrift" w:hAnsi="Bahnschrift"/>
          <w:b/>
          <w:i/>
          <w:color w:val="2F5496" w:themeColor="accent5" w:themeShade="BF"/>
          <w:lang w:val="es-ES"/>
        </w:rPr>
      </w:pPr>
      <w:r w:rsidRPr="0084368B">
        <w:rPr>
          <w:rFonts w:ascii="Bahnschrift" w:hAnsi="Bahnschrift"/>
          <w:b/>
          <w:i/>
          <w:color w:val="2F5496" w:themeColor="accent5" w:themeShade="BF"/>
          <w:lang w:val="es-ES"/>
        </w:rPr>
        <w:t>BACHILLERATO ORIENTACIÓN EN INFORMÁTICA</w:t>
      </w:r>
    </w:p>
    <w:p w:rsidR="00C60BDC" w:rsidRPr="00B240EC" w:rsidRDefault="00C60BDC" w:rsidP="00C60BDC">
      <w:pPr>
        <w:pStyle w:val="Normal1"/>
        <w:rPr>
          <w:color w:val="FF0000"/>
          <w:lang w:val="es-ES"/>
        </w:rPr>
      </w:pPr>
    </w:p>
    <w:p w:rsidR="00C60BDC" w:rsidRDefault="00C60BDC" w:rsidP="0023132F">
      <w:pPr>
        <w:spacing w:line="240" w:lineRule="auto"/>
        <w:jc w:val="both"/>
        <w:rPr>
          <w:i/>
          <w:sz w:val="20"/>
          <w:szCs w:val="20"/>
          <w:lang w:val="es-ES"/>
        </w:rPr>
      </w:pPr>
      <w:r>
        <w:rPr>
          <w:i/>
          <w:sz w:val="20"/>
          <w:szCs w:val="20"/>
          <w:lang w:val="es-ES"/>
        </w:rPr>
        <w:t>En esta modalidad se propone promover en los alumnos el desarrollo de capacidades para comprender y resolver problemas vinculados con el almacenamiento, el procesamiento</w:t>
      </w:r>
      <w:r w:rsidR="00A23C77">
        <w:rPr>
          <w:i/>
          <w:sz w:val="20"/>
          <w:szCs w:val="20"/>
          <w:lang w:val="es-ES"/>
        </w:rPr>
        <w:t>, la producción y la transmisión de información en formato digital, desarrollando o seleccionando dispositivos, sistemas y aplicaciones.</w:t>
      </w:r>
    </w:p>
    <w:p w:rsidR="00C60BDC" w:rsidRPr="004D2609" w:rsidRDefault="00A23C77" w:rsidP="0023132F">
      <w:pPr>
        <w:spacing w:line="240" w:lineRule="auto"/>
        <w:jc w:val="both"/>
        <w:rPr>
          <w:i/>
          <w:sz w:val="20"/>
          <w:szCs w:val="20"/>
          <w:lang w:val="es-ES"/>
        </w:rPr>
      </w:pPr>
      <w:r>
        <w:rPr>
          <w:i/>
          <w:sz w:val="20"/>
          <w:szCs w:val="20"/>
          <w:lang w:val="es-ES"/>
        </w:rPr>
        <w:t>En su</w:t>
      </w:r>
      <w:r w:rsidR="00C60BDC" w:rsidRPr="004D2609">
        <w:rPr>
          <w:i/>
          <w:sz w:val="20"/>
          <w:szCs w:val="20"/>
          <w:lang w:val="es-ES"/>
        </w:rPr>
        <w:t xml:space="preserve"> trayecto fo</w:t>
      </w:r>
      <w:r>
        <w:rPr>
          <w:i/>
          <w:sz w:val="20"/>
          <w:szCs w:val="20"/>
          <w:lang w:val="es-ES"/>
        </w:rPr>
        <w:t>rmativo</w:t>
      </w:r>
      <w:r w:rsidR="00C60BDC">
        <w:rPr>
          <w:i/>
          <w:sz w:val="20"/>
          <w:szCs w:val="20"/>
          <w:lang w:val="es-ES"/>
        </w:rPr>
        <w:t xml:space="preserve"> se organizan</w:t>
      </w:r>
      <w:r w:rsidR="00C60BDC" w:rsidRPr="004D2609">
        <w:rPr>
          <w:i/>
          <w:sz w:val="20"/>
          <w:szCs w:val="20"/>
          <w:lang w:val="es-ES"/>
        </w:rPr>
        <w:t xml:space="preserve"> los contenidos en cinco temas estructurantes, cada uno de los cuales agrupa un conjunto delimitado de saberes y prácticas constitutivas del campo de conocimiento correspondiente a la Informática.</w:t>
      </w:r>
    </w:p>
    <w:p w:rsidR="00C60BDC" w:rsidRPr="004D2609" w:rsidRDefault="00C60BDC" w:rsidP="0023132F">
      <w:pPr>
        <w:pStyle w:val="Prrafodelista"/>
        <w:numPr>
          <w:ilvl w:val="0"/>
          <w:numId w:val="3"/>
        </w:numPr>
        <w:spacing w:line="240" w:lineRule="auto"/>
        <w:jc w:val="both"/>
        <w:rPr>
          <w:rFonts w:ascii="Arial" w:hAnsi="Arial" w:cs="Arial"/>
          <w:i/>
          <w:sz w:val="20"/>
          <w:szCs w:val="20"/>
        </w:rPr>
      </w:pPr>
      <w:r w:rsidRPr="004D2609">
        <w:rPr>
          <w:rFonts w:ascii="Arial" w:hAnsi="Arial" w:cs="Arial"/>
          <w:i/>
          <w:sz w:val="20"/>
          <w:szCs w:val="20"/>
        </w:rPr>
        <w:t>El primero de estos temas hace hincapié en el desarrollo de capacidades para analizar y resolver problemáticas relacionadas con la</w:t>
      </w:r>
      <w:r w:rsidRPr="004D2609">
        <w:rPr>
          <w:rFonts w:ascii="Arial" w:hAnsi="Arial" w:cs="Arial"/>
          <w:b/>
          <w:i/>
          <w:sz w:val="20"/>
          <w:szCs w:val="20"/>
        </w:rPr>
        <w:t xml:space="preserve"> ESTRUCTURA Y EL FUNCIONAMIENTO DE LOS SISTEMAS INFORMÁTICOS,</w:t>
      </w:r>
      <w:r w:rsidRPr="004D2609">
        <w:rPr>
          <w:rFonts w:ascii="Arial" w:hAnsi="Arial" w:cs="Arial"/>
          <w:i/>
          <w:sz w:val="20"/>
          <w:szCs w:val="20"/>
        </w:rPr>
        <w:t xml:space="preserve"> partiendo de las computadoras y sus periféricos, abarcando las redes y sistemas que conforman las tecnologías de la información y la comunicación (TIC) y particularizando en los aspectos que caracterizan a internet, la red de redes.</w:t>
      </w:r>
    </w:p>
    <w:p w:rsidR="00C60BDC" w:rsidRPr="004D2609" w:rsidRDefault="00C60BDC" w:rsidP="0023132F">
      <w:pPr>
        <w:pStyle w:val="Prrafodelista"/>
        <w:numPr>
          <w:ilvl w:val="0"/>
          <w:numId w:val="3"/>
        </w:numPr>
        <w:spacing w:line="240" w:lineRule="auto"/>
        <w:jc w:val="both"/>
        <w:rPr>
          <w:rFonts w:ascii="Arial" w:hAnsi="Arial" w:cs="Arial"/>
          <w:i/>
          <w:sz w:val="20"/>
          <w:szCs w:val="20"/>
        </w:rPr>
      </w:pPr>
      <w:r w:rsidRPr="004D2609">
        <w:rPr>
          <w:rFonts w:ascii="Arial" w:hAnsi="Arial" w:cs="Arial"/>
          <w:i/>
          <w:sz w:val="20"/>
          <w:szCs w:val="20"/>
        </w:rPr>
        <w:t xml:space="preserve">El segundo se orienta al desarrollo de capacidades para analizar y resolver problemas relacionados con </w:t>
      </w:r>
      <w:r w:rsidRPr="004D2609">
        <w:rPr>
          <w:rFonts w:ascii="Arial" w:hAnsi="Arial" w:cs="Arial"/>
          <w:b/>
          <w:i/>
          <w:sz w:val="20"/>
          <w:szCs w:val="20"/>
        </w:rPr>
        <w:t>EL DISEÑO DE ALGORITMOS Y CON LA PUESTA EN JUEGO DE LÓGICAS DE PROGRAMACIÓN</w:t>
      </w:r>
      <w:r w:rsidRPr="004D2609">
        <w:rPr>
          <w:rFonts w:ascii="Arial" w:hAnsi="Arial" w:cs="Arial"/>
          <w:i/>
          <w:sz w:val="20"/>
          <w:szCs w:val="20"/>
        </w:rPr>
        <w:t>, incluyendo también los saberes necesarios para el desarrollo de aplicaciones web.</w:t>
      </w:r>
    </w:p>
    <w:p w:rsidR="00C60BDC" w:rsidRPr="004D2609" w:rsidRDefault="00C60BDC" w:rsidP="0023132F">
      <w:pPr>
        <w:pStyle w:val="Prrafodelista"/>
        <w:numPr>
          <w:ilvl w:val="0"/>
          <w:numId w:val="3"/>
        </w:numPr>
        <w:spacing w:line="240" w:lineRule="auto"/>
        <w:jc w:val="both"/>
        <w:rPr>
          <w:rFonts w:ascii="Arial" w:hAnsi="Arial" w:cs="Arial"/>
          <w:i/>
          <w:sz w:val="20"/>
          <w:szCs w:val="20"/>
        </w:rPr>
      </w:pPr>
      <w:r w:rsidRPr="004D2609">
        <w:rPr>
          <w:rFonts w:ascii="Arial" w:hAnsi="Arial" w:cs="Arial"/>
          <w:i/>
          <w:sz w:val="20"/>
          <w:szCs w:val="20"/>
        </w:rPr>
        <w:lastRenderedPageBreak/>
        <w:t xml:space="preserve">El tercer tema corresponde a la aplicación de la informática al campo del </w:t>
      </w:r>
      <w:r w:rsidRPr="004D2609">
        <w:rPr>
          <w:rFonts w:ascii="Arial" w:hAnsi="Arial" w:cs="Arial"/>
          <w:b/>
          <w:i/>
          <w:sz w:val="20"/>
          <w:szCs w:val="20"/>
        </w:rPr>
        <w:t>DISEÑO Y LA COMUNICACIÓN MULTIMEDIAL</w:t>
      </w:r>
      <w:r w:rsidRPr="004D2609">
        <w:rPr>
          <w:rFonts w:ascii="Arial" w:hAnsi="Arial" w:cs="Arial"/>
          <w:i/>
          <w:sz w:val="20"/>
          <w:szCs w:val="20"/>
        </w:rPr>
        <w:t>. Se abordan contenidos y capacidades orientadas a la creación y el procesamiento de imágenes digitales fijas y en movimiento (animaciones).</w:t>
      </w:r>
    </w:p>
    <w:p w:rsidR="00C60BDC" w:rsidRPr="004D2609" w:rsidRDefault="00C60BDC" w:rsidP="0023132F">
      <w:pPr>
        <w:pStyle w:val="Prrafodelista"/>
        <w:numPr>
          <w:ilvl w:val="0"/>
          <w:numId w:val="3"/>
        </w:numPr>
        <w:spacing w:line="240" w:lineRule="auto"/>
        <w:jc w:val="both"/>
        <w:rPr>
          <w:rFonts w:ascii="Arial" w:hAnsi="Arial" w:cs="Arial"/>
          <w:i/>
          <w:sz w:val="20"/>
          <w:szCs w:val="20"/>
        </w:rPr>
      </w:pPr>
      <w:r w:rsidRPr="004D2609">
        <w:rPr>
          <w:rFonts w:ascii="Arial" w:hAnsi="Arial" w:cs="Arial"/>
          <w:i/>
          <w:sz w:val="20"/>
          <w:szCs w:val="20"/>
        </w:rPr>
        <w:t xml:space="preserve">El cuarto corresponde al </w:t>
      </w:r>
      <w:r w:rsidRPr="004D2609">
        <w:rPr>
          <w:rFonts w:ascii="Arial" w:hAnsi="Arial" w:cs="Arial"/>
          <w:b/>
          <w:i/>
          <w:sz w:val="20"/>
          <w:szCs w:val="20"/>
        </w:rPr>
        <w:t>DESARROLLO DE ESTRATEGIAS Y TÉCNICAS RELACIONADAS CON LA ORGANIZACIÓN Y LA GESTIÓN DE LOS DATOS</w:t>
      </w:r>
      <w:r w:rsidRPr="004D2609">
        <w:rPr>
          <w:rFonts w:ascii="Arial" w:hAnsi="Arial" w:cs="Arial"/>
          <w:i/>
          <w:sz w:val="20"/>
          <w:szCs w:val="20"/>
        </w:rPr>
        <w:t>. Esto incluye contenidos relacionados con las bases de datos, abarcando su gestión, diseño y creación.</w:t>
      </w:r>
    </w:p>
    <w:p w:rsidR="0023132F" w:rsidRDefault="00C60BDC" w:rsidP="0023132F">
      <w:pPr>
        <w:pStyle w:val="Prrafodelista"/>
        <w:numPr>
          <w:ilvl w:val="0"/>
          <w:numId w:val="3"/>
        </w:numPr>
        <w:spacing w:line="240" w:lineRule="auto"/>
        <w:jc w:val="both"/>
        <w:rPr>
          <w:rFonts w:ascii="Arial" w:hAnsi="Arial" w:cs="Arial"/>
          <w:i/>
          <w:sz w:val="20"/>
          <w:szCs w:val="20"/>
        </w:rPr>
      </w:pPr>
      <w:r w:rsidRPr="004D2609">
        <w:rPr>
          <w:rFonts w:ascii="Arial" w:hAnsi="Arial" w:cs="Arial"/>
          <w:i/>
          <w:sz w:val="20"/>
          <w:szCs w:val="20"/>
        </w:rPr>
        <w:t xml:space="preserve">El quinto tema propone un acercamiento al campo profesional de la informática, identificando las características de la </w:t>
      </w:r>
      <w:r w:rsidRPr="004D2609">
        <w:rPr>
          <w:rFonts w:ascii="Arial" w:hAnsi="Arial" w:cs="Arial"/>
          <w:b/>
          <w:i/>
          <w:sz w:val="20"/>
          <w:szCs w:val="20"/>
        </w:rPr>
        <w:t>INDUSTRIA INFORMÁTICA, SU INTEGRACIÓN CON LAS TIC, Y CÓMO AMBAS INTERVIENEN EN LOS CONTEXTOS DE PRODUCCIÓN</w:t>
      </w:r>
      <w:r w:rsidRPr="004D2609">
        <w:rPr>
          <w:rFonts w:ascii="Arial" w:hAnsi="Arial" w:cs="Arial"/>
          <w:i/>
          <w:sz w:val="20"/>
          <w:szCs w:val="20"/>
        </w:rPr>
        <w:t>. Se incluye también el abordaje de proyectos informáticos, transitando por las diferentes etapas asociadas con la planificación y gestión de proyectos.</w:t>
      </w:r>
    </w:p>
    <w:p w:rsidR="0023132F" w:rsidRPr="0023132F" w:rsidRDefault="0023132F" w:rsidP="0023132F">
      <w:pPr>
        <w:spacing w:line="240" w:lineRule="auto"/>
        <w:ind w:left="360"/>
        <w:jc w:val="both"/>
        <w:rPr>
          <w:i/>
          <w:sz w:val="20"/>
          <w:szCs w:val="20"/>
          <w:lang w:val="es-ES"/>
        </w:rPr>
      </w:pPr>
      <w:r w:rsidRPr="0023132F">
        <w:rPr>
          <w:i/>
          <w:sz w:val="20"/>
          <w:szCs w:val="20"/>
          <w:lang w:val="es-ES"/>
        </w:rPr>
        <w:t>Durante la formación, los estudiantes aprender</w:t>
      </w:r>
      <w:r>
        <w:rPr>
          <w:i/>
          <w:sz w:val="20"/>
          <w:szCs w:val="20"/>
          <w:lang w:val="es-ES"/>
        </w:rPr>
        <w:t>án a asumir posturas reflexivas, críticas y proactivas en relación a los impactos y efectos del desarrollo y uso de la informática en la sociedad.</w:t>
      </w:r>
    </w:p>
    <w:p w:rsidR="00C60BDC" w:rsidRPr="0023132F" w:rsidRDefault="00C60BDC" w:rsidP="0023132F">
      <w:pPr>
        <w:spacing w:line="240" w:lineRule="auto"/>
        <w:ind w:left="360"/>
        <w:rPr>
          <w:i/>
          <w:sz w:val="20"/>
          <w:szCs w:val="20"/>
          <w:lang w:val="es-ES"/>
        </w:rPr>
      </w:pPr>
    </w:p>
    <w:p w:rsidR="00C60BDC" w:rsidRPr="00C60BDC" w:rsidRDefault="00C60BDC">
      <w:pPr>
        <w:rPr>
          <w:lang w:val="es-ES"/>
        </w:rPr>
      </w:pPr>
      <w:bookmarkStart w:id="0" w:name="_GoBack"/>
      <w:bookmarkEnd w:id="0"/>
    </w:p>
    <w:sectPr w:rsidR="00C60BDC" w:rsidRPr="00C60B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A3574"/>
    <w:multiLevelType w:val="hybridMultilevel"/>
    <w:tmpl w:val="D0562C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B11318B"/>
    <w:multiLevelType w:val="hybridMultilevel"/>
    <w:tmpl w:val="AB2C54BA"/>
    <w:lvl w:ilvl="0" w:tplc="0409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EB25EF8"/>
    <w:multiLevelType w:val="hybridMultilevel"/>
    <w:tmpl w:val="106C71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DC"/>
    <w:rsid w:val="00037E61"/>
    <w:rsid w:val="0023132F"/>
    <w:rsid w:val="00A23C77"/>
    <w:rsid w:val="00C6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EB68"/>
  <w15:chartTrackingRefBased/>
  <w15:docId w15:val="{6806723F-BD0B-4467-8DF3-922A86D1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BDC"/>
    <w:pPr>
      <w:spacing w:after="0" w:line="276" w:lineRule="auto"/>
    </w:pPr>
    <w:rPr>
      <w:rFonts w:ascii="Arial" w:eastAsia="Arial" w:hAnsi="Arial" w:cs="Arial"/>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60BDC"/>
    <w:pPr>
      <w:spacing w:after="0" w:line="276" w:lineRule="auto"/>
    </w:pPr>
    <w:rPr>
      <w:rFonts w:ascii="Arial" w:eastAsia="Arial" w:hAnsi="Arial" w:cs="Arial"/>
      <w:lang w:eastAsia="es-AR"/>
    </w:rPr>
  </w:style>
  <w:style w:type="paragraph" w:styleId="Prrafodelista">
    <w:name w:val="List Paragraph"/>
    <w:basedOn w:val="Normal"/>
    <w:uiPriority w:val="34"/>
    <w:qFormat/>
    <w:rsid w:val="00C60BDC"/>
    <w:pPr>
      <w:spacing w:after="200"/>
      <w:ind w:left="720"/>
      <w:contextualSpacing/>
    </w:pPr>
    <w:rPr>
      <w:rFonts w:asciiTheme="minorHAnsi" w:eastAsiaTheme="minorHAnsi" w:hAnsiTheme="minorHAnsi" w:cstheme="minorBid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645</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2024-09-09T16:23:00Z</dcterms:created>
  <dcterms:modified xsi:type="dcterms:W3CDTF">2024-09-09T16:51:00Z</dcterms:modified>
</cp:coreProperties>
</file>